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52" w:rsidRDefault="00056752" w:rsidP="000567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20CE32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-ENVIRONMENTAL ENGINEERING LABORATORY</w:t>
      </w:r>
    </w:p>
    <w:p w:rsidR="002A6C00" w:rsidRPr="00826C39" w:rsidRDefault="002A6C00" w:rsidP="002A6C00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6"/>
        <w:gridCol w:w="2656"/>
        <w:gridCol w:w="3625"/>
        <w:gridCol w:w="1279"/>
      </w:tblGrid>
      <w:tr w:rsidR="00056752" w:rsidRPr="00CE0CE9" w:rsidTr="002A6C00">
        <w:trPr>
          <w:trHeight w:val="288"/>
          <w:jc w:val="center"/>
        </w:trPr>
        <w:tc>
          <w:tcPr>
            <w:tcW w:w="1052" w:type="pct"/>
            <w:vAlign w:val="center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7" w:type="pct"/>
            <w:vAlign w:val="center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 xml:space="preserve"> Core</w:t>
            </w:r>
          </w:p>
        </w:tc>
        <w:tc>
          <w:tcPr>
            <w:tcW w:w="1893" w:type="pct"/>
            <w:vAlign w:val="center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69" w:type="pct"/>
            <w:vAlign w:val="center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056752" w:rsidRPr="00CE0CE9" w:rsidTr="002A6C00">
        <w:trPr>
          <w:trHeight w:val="288"/>
          <w:jc w:val="center"/>
        </w:trPr>
        <w:tc>
          <w:tcPr>
            <w:tcW w:w="1052" w:type="pct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87" w:type="pct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893" w:type="pct"/>
            <w:vAlign w:val="center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69" w:type="pct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056752" w:rsidRPr="00CE0CE9" w:rsidTr="002A6C00">
        <w:trPr>
          <w:trHeight w:val="288"/>
          <w:jc w:val="center"/>
        </w:trPr>
        <w:tc>
          <w:tcPr>
            <w:tcW w:w="1052" w:type="pct"/>
            <w:vMerge w:val="restart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87" w:type="pct"/>
            <w:vMerge w:val="restart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vAlign w:val="center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6752" w:rsidRPr="00CE0CE9" w:rsidTr="002A6C00">
        <w:trPr>
          <w:trHeight w:val="288"/>
          <w:jc w:val="center"/>
        </w:trPr>
        <w:tc>
          <w:tcPr>
            <w:tcW w:w="1052" w:type="pct"/>
            <w:vMerge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vMerge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6752" w:rsidRPr="00CE0CE9" w:rsidTr="002A6C00">
        <w:trPr>
          <w:trHeight w:val="288"/>
          <w:jc w:val="center"/>
        </w:trPr>
        <w:tc>
          <w:tcPr>
            <w:tcW w:w="1052" w:type="pct"/>
            <w:vMerge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vMerge/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</w:tcBorders>
            <w:vAlign w:val="center"/>
          </w:tcPr>
          <w:p w:rsidR="00056752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056752" w:rsidRPr="00CE0CE9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6752" w:rsidRPr="00437683" w:rsidRDefault="00056752" w:rsidP="00056752">
      <w:pPr>
        <w:spacing w:after="0"/>
        <w:rPr>
          <w:rFonts w:ascii="Times New Roman" w:hAnsi="Times New Roman" w:cs="Times New Roman"/>
          <w:vanish/>
        </w:rPr>
      </w:pPr>
    </w:p>
    <w:p w:rsidR="00056752" w:rsidRDefault="00056752" w:rsidP="00056752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02"/>
        <w:gridCol w:w="710"/>
        <w:gridCol w:w="7478"/>
      </w:tblGrid>
      <w:tr w:rsidR="00056752" w:rsidRPr="00437683" w:rsidTr="00771B08">
        <w:trPr>
          <w:trHeight w:val="233"/>
          <w:jc w:val="center"/>
        </w:trPr>
        <w:tc>
          <w:tcPr>
            <w:tcW w:w="731" w:type="pct"/>
            <w:vMerge w:val="restart"/>
          </w:tcPr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0" w:type="pct"/>
          </w:tcPr>
          <w:p w:rsidR="00056752" w:rsidRPr="00437683" w:rsidRDefault="00056752" w:rsidP="00B40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</w:tcPr>
          <w:p w:rsidR="00056752" w:rsidRPr="00437683" w:rsidRDefault="00056752" w:rsidP="00B4003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color and turbidity of water</w:t>
            </w:r>
          </w:p>
        </w:tc>
      </w:tr>
      <w:tr w:rsidR="00056752" w:rsidRPr="00437683" w:rsidTr="00771B08">
        <w:trPr>
          <w:trHeight w:val="233"/>
          <w:jc w:val="center"/>
        </w:trPr>
        <w:tc>
          <w:tcPr>
            <w:tcW w:w="731" w:type="pct"/>
            <w:vMerge/>
          </w:tcPr>
          <w:p w:rsidR="00056752" w:rsidRPr="00437683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6752" w:rsidRPr="00437683" w:rsidRDefault="00056752" w:rsidP="00B40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</w:tcPr>
          <w:p w:rsidR="00056752" w:rsidRPr="00437683" w:rsidRDefault="00056752" w:rsidP="00B4003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total, dissolved, suspended and settleable solids in water.</w:t>
            </w:r>
          </w:p>
        </w:tc>
      </w:tr>
      <w:tr w:rsidR="00056752" w:rsidRPr="00437683" w:rsidTr="00771B08">
        <w:trPr>
          <w:trHeight w:val="121"/>
          <w:jc w:val="center"/>
        </w:trPr>
        <w:tc>
          <w:tcPr>
            <w:tcW w:w="731" w:type="pct"/>
            <w:vMerge/>
          </w:tcPr>
          <w:p w:rsidR="00056752" w:rsidRPr="00437683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6752" w:rsidRPr="00437683" w:rsidRDefault="00056752" w:rsidP="00B40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9" w:type="pct"/>
          </w:tcPr>
          <w:p w:rsidR="00056752" w:rsidRPr="00437683" w:rsidRDefault="00056752" w:rsidP="00B4003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pH, acidity and alkalinity of water.</w:t>
            </w:r>
          </w:p>
        </w:tc>
      </w:tr>
      <w:tr w:rsidR="00056752" w:rsidRPr="00437683" w:rsidTr="00771B08">
        <w:trPr>
          <w:trHeight w:val="100"/>
          <w:jc w:val="center"/>
        </w:trPr>
        <w:tc>
          <w:tcPr>
            <w:tcW w:w="731" w:type="pct"/>
            <w:vMerge/>
          </w:tcPr>
          <w:p w:rsidR="00056752" w:rsidRPr="00437683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6752" w:rsidRPr="00437683" w:rsidRDefault="00056752" w:rsidP="00B40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9" w:type="pct"/>
          </w:tcPr>
          <w:p w:rsidR="00056752" w:rsidRPr="00437683" w:rsidRDefault="00056752" w:rsidP="00B4003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hardness of water and chlorides in water</w:t>
            </w:r>
          </w:p>
        </w:tc>
      </w:tr>
      <w:tr w:rsidR="00056752" w:rsidRPr="00437683" w:rsidTr="00771B08">
        <w:trPr>
          <w:trHeight w:val="100"/>
          <w:jc w:val="center"/>
        </w:trPr>
        <w:tc>
          <w:tcPr>
            <w:tcW w:w="731" w:type="pct"/>
            <w:vMerge/>
          </w:tcPr>
          <w:p w:rsidR="00056752" w:rsidRPr="00437683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6752" w:rsidRPr="00437683" w:rsidRDefault="00056752" w:rsidP="00B40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9" w:type="pct"/>
          </w:tcPr>
          <w:p w:rsidR="00056752" w:rsidRPr="00437683" w:rsidRDefault="00056752" w:rsidP="00B4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BOD, COD and sulphates in water.</w:t>
            </w:r>
          </w:p>
        </w:tc>
      </w:tr>
      <w:tr w:rsidR="00056752" w:rsidRPr="00437683" w:rsidTr="00771B08">
        <w:trPr>
          <w:trHeight w:val="242"/>
          <w:jc w:val="center"/>
        </w:trPr>
        <w:tc>
          <w:tcPr>
            <w:tcW w:w="731" w:type="pct"/>
            <w:vMerge/>
          </w:tcPr>
          <w:p w:rsidR="00056752" w:rsidRPr="00437683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6752" w:rsidRPr="00437683" w:rsidRDefault="00056752" w:rsidP="00B40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9" w:type="pct"/>
          </w:tcPr>
          <w:p w:rsidR="00056752" w:rsidRDefault="00056752" w:rsidP="00B4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Optimum Coagulant Dose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6752" w:rsidRPr="00437683" w:rsidTr="00771B08">
        <w:trPr>
          <w:trHeight w:val="266"/>
          <w:jc w:val="center"/>
        </w:trPr>
        <w:tc>
          <w:tcPr>
            <w:tcW w:w="731" w:type="pct"/>
            <w:vAlign w:val="center"/>
          </w:tcPr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69" w:type="pct"/>
            <w:gridSpan w:val="2"/>
          </w:tcPr>
          <w:p w:rsidR="00056752" w:rsidRDefault="00056752" w:rsidP="00771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22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B40032" w:rsidRDefault="00B40032" w:rsidP="00771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Determination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Residual chlorine</w:t>
            </w: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Determination of Turbidity</w:t>
            </w: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3. Determination of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solids, suspended solids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dissolved solids</w:t>
            </w: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Determination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ettleable solids</w:t>
            </w: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Determination of pH </w:t>
            </w: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6. Determination of Acidity</w:t>
            </w: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7. Determination of Alkalinity</w:t>
            </w: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8. Determination of Hardness</w:t>
            </w:r>
          </w:p>
          <w:p w:rsidR="00056752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Determination of Chlorides</w:t>
            </w:r>
          </w:p>
          <w:p w:rsidR="00056752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10. Determination of Sulphates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UV-Vis spectrophotometer.</w:t>
            </w: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Determination of C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</w:p>
          <w:p w:rsidR="00056752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12. Determination of Optimum Coagulant Dose</w:t>
            </w:r>
          </w:p>
          <w:p w:rsidR="00056752" w:rsidRPr="00437683" w:rsidRDefault="00056752" w:rsidP="00771B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Demonstration of BOD, Colour</w:t>
            </w:r>
          </w:p>
        </w:tc>
      </w:tr>
      <w:tr w:rsidR="00056752" w:rsidRPr="00437683" w:rsidTr="00771B08">
        <w:trPr>
          <w:trHeight w:val="1988"/>
          <w:jc w:val="center"/>
        </w:trPr>
        <w:tc>
          <w:tcPr>
            <w:tcW w:w="731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056752" w:rsidRPr="00437683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9" w:type="pct"/>
            <w:gridSpan w:val="2"/>
          </w:tcPr>
          <w:p w:rsidR="00056752" w:rsidRDefault="00056752" w:rsidP="00771B08">
            <w:pPr>
              <w:tabs>
                <w:tab w:val="left" w:pos="87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6752" w:rsidRDefault="00056752" w:rsidP="00771B08">
            <w:pPr>
              <w:tabs>
                <w:tab w:val="left" w:pos="87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056752" w:rsidRDefault="00056752" w:rsidP="00771B08">
            <w:pPr>
              <w:tabs>
                <w:tab w:val="left" w:pos="36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752" w:rsidRPr="00437683" w:rsidRDefault="00056752" w:rsidP="00117367">
            <w:pPr>
              <w:numPr>
                <w:ilvl w:val="0"/>
                <w:numId w:val="20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Dr. Kotaiah and Dr. N. Kumara Swamy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97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Environmental Laboratory Manual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97239">
              <w:rPr>
                <w:rFonts w:ascii="Times New Roman" w:eastAsia="Times New Roman" w:hAnsi="Times New Roman" w:cs="Times New Roman"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97239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97239">
              <w:rPr>
                <w:rFonts w:ascii="Times New Roman" w:eastAsia="Times New Roman" w:hAnsi="Times New Roman" w:cs="Times New Roman"/>
                <w:sz w:val="24"/>
                <w:szCs w:val="24"/>
              </w:rPr>
              <w:t>r publishing house, 1994.</w:t>
            </w:r>
          </w:p>
          <w:p w:rsidR="00056752" w:rsidRPr="00015AAF" w:rsidRDefault="00056752" w:rsidP="00117367">
            <w:pPr>
              <w:numPr>
                <w:ilvl w:val="0"/>
                <w:numId w:val="20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Indian standards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Analysis of water and Wastewater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6752" w:rsidRDefault="00056752" w:rsidP="00056752">
      <w:pPr>
        <w:rPr>
          <w:rFonts w:ascii="Times New Roman" w:hAnsi="Times New Roman" w:cs="Times New Roman"/>
          <w:b/>
          <w:sz w:val="24"/>
          <w:szCs w:val="24"/>
        </w:rPr>
      </w:pPr>
    </w:p>
    <w:p w:rsidR="00056752" w:rsidRDefault="00056752" w:rsidP="00056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49"/>
        <w:gridCol w:w="549"/>
        <w:gridCol w:w="549"/>
        <w:gridCol w:w="549"/>
        <w:gridCol w:w="549"/>
        <w:gridCol w:w="549"/>
        <w:gridCol w:w="549"/>
        <w:gridCol w:w="550"/>
        <w:gridCol w:w="550"/>
        <w:gridCol w:w="650"/>
        <w:gridCol w:w="650"/>
        <w:gridCol w:w="650"/>
        <w:gridCol w:w="661"/>
        <w:gridCol w:w="728"/>
        <w:gridCol w:w="598"/>
      </w:tblGrid>
      <w:tr w:rsidR="00056752" w:rsidRPr="00FC49B5" w:rsidTr="00771B08">
        <w:trPr>
          <w:cantSplit/>
          <w:trHeight w:val="854"/>
          <w:jc w:val="center"/>
        </w:trPr>
        <w:tc>
          <w:tcPr>
            <w:tcW w:w="302" w:type="pct"/>
            <w:tcBorders>
              <w:tl2br w:val="single" w:sz="4" w:space="0" w:color="auto"/>
            </w:tcBorders>
            <w:vAlign w:val="center"/>
          </w:tcPr>
          <w:p w:rsidR="00056752" w:rsidRPr="00FC49B5" w:rsidRDefault="00056752" w:rsidP="00771B0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291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291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1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1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1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1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1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1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43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43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43" w:type="pct"/>
            <w:textDirection w:val="btLr"/>
            <w:vAlign w:val="center"/>
          </w:tcPr>
          <w:p w:rsidR="00056752" w:rsidRPr="00FC49B5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49" w:type="pct"/>
            <w:textDirection w:val="btLr"/>
          </w:tcPr>
          <w:p w:rsidR="00056752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84" w:type="pct"/>
            <w:textDirection w:val="btLr"/>
          </w:tcPr>
          <w:p w:rsidR="00056752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16" w:type="pct"/>
            <w:textDirection w:val="btLr"/>
          </w:tcPr>
          <w:p w:rsidR="00056752" w:rsidRDefault="00056752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056752" w:rsidRPr="00FC49B5" w:rsidTr="00771B08">
        <w:trPr>
          <w:trHeight w:val="276"/>
          <w:jc w:val="center"/>
        </w:trPr>
        <w:tc>
          <w:tcPr>
            <w:tcW w:w="302" w:type="pct"/>
            <w:vAlign w:val="bottom"/>
          </w:tcPr>
          <w:p w:rsidR="00056752" w:rsidRPr="00FC49B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752" w:rsidRPr="00FC49B5" w:rsidTr="00771B08">
        <w:trPr>
          <w:trHeight w:val="276"/>
          <w:jc w:val="center"/>
        </w:trPr>
        <w:tc>
          <w:tcPr>
            <w:tcW w:w="302" w:type="pct"/>
            <w:vAlign w:val="bottom"/>
          </w:tcPr>
          <w:p w:rsidR="00056752" w:rsidRPr="00FC49B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752" w:rsidRPr="00FC49B5" w:rsidTr="00771B08">
        <w:trPr>
          <w:trHeight w:val="276"/>
          <w:jc w:val="center"/>
        </w:trPr>
        <w:tc>
          <w:tcPr>
            <w:tcW w:w="302" w:type="pct"/>
            <w:vAlign w:val="bottom"/>
          </w:tcPr>
          <w:p w:rsidR="00056752" w:rsidRPr="00FC49B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752" w:rsidRPr="00FC49B5" w:rsidTr="00771B08">
        <w:trPr>
          <w:trHeight w:val="276"/>
          <w:jc w:val="center"/>
        </w:trPr>
        <w:tc>
          <w:tcPr>
            <w:tcW w:w="302" w:type="pct"/>
            <w:vAlign w:val="bottom"/>
          </w:tcPr>
          <w:p w:rsidR="00056752" w:rsidRPr="00FC49B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752" w:rsidRPr="00FC49B5" w:rsidTr="00771B08">
        <w:trPr>
          <w:trHeight w:val="276"/>
          <w:jc w:val="center"/>
        </w:trPr>
        <w:tc>
          <w:tcPr>
            <w:tcW w:w="302" w:type="pct"/>
            <w:vAlign w:val="bottom"/>
          </w:tcPr>
          <w:p w:rsidR="00056752" w:rsidRPr="00FC49B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752" w:rsidRPr="00FC49B5" w:rsidTr="00771B08">
        <w:trPr>
          <w:trHeight w:val="276"/>
          <w:jc w:val="center"/>
        </w:trPr>
        <w:tc>
          <w:tcPr>
            <w:tcW w:w="302" w:type="pct"/>
            <w:vAlign w:val="bottom"/>
          </w:tcPr>
          <w:p w:rsidR="00056752" w:rsidRPr="00FC49B5" w:rsidRDefault="00056752" w:rsidP="00771B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056752" w:rsidRPr="00FC49B5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056752" w:rsidRDefault="00056752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6752" w:rsidRDefault="00056752" w:rsidP="00056752"/>
    <w:p w:rsidR="00056752" w:rsidRDefault="00056752" w:rsidP="00056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056752" w:rsidSect="00606C3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37" w:rsidRDefault="008F0937" w:rsidP="00D834FA">
      <w:pPr>
        <w:spacing w:after="0" w:line="240" w:lineRule="auto"/>
      </w:pPr>
      <w:r>
        <w:separator/>
      </w:r>
    </w:p>
  </w:endnote>
  <w:endnote w:type="continuationSeparator" w:id="1">
    <w:p w:rsidR="008F0937" w:rsidRDefault="008F0937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3F442C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3A032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37" w:rsidRDefault="008F0937" w:rsidP="00D834FA">
      <w:pPr>
        <w:spacing w:after="0" w:line="240" w:lineRule="auto"/>
      </w:pPr>
      <w:r>
        <w:separator/>
      </w:r>
    </w:p>
  </w:footnote>
  <w:footnote w:type="continuationSeparator" w:id="1">
    <w:p w:rsidR="008F0937" w:rsidRDefault="008F0937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032E"/>
    <w:rsid w:val="003A10F0"/>
    <w:rsid w:val="003A208A"/>
    <w:rsid w:val="003A2333"/>
    <w:rsid w:val="003B05DA"/>
    <w:rsid w:val="003C445D"/>
    <w:rsid w:val="003C5D64"/>
    <w:rsid w:val="003C7BA0"/>
    <w:rsid w:val="003D2436"/>
    <w:rsid w:val="003D6E12"/>
    <w:rsid w:val="003E3856"/>
    <w:rsid w:val="003E4BDE"/>
    <w:rsid w:val="003F1713"/>
    <w:rsid w:val="003F3869"/>
    <w:rsid w:val="003F442C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6C3E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32C6"/>
    <w:rsid w:val="00654773"/>
    <w:rsid w:val="00660361"/>
    <w:rsid w:val="00660950"/>
    <w:rsid w:val="00661AF3"/>
    <w:rsid w:val="00663A9F"/>
    <w:rsid w:val="00665D6B"/>
    <w:rsid w:val="0067122E"/>
    <w:rsid w:val="006723AB"/>
    <w:rsid w:val="00681E00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5772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365"/>
    <w:rsid w:val="008377E3"/>
    <w:rsid w:val="00840636"/>
    <w:rsid w:val="00841FDC"/>
    <w:rsid w:val="008452DE"/>
    <w:rsid w:val="00847A66"/>
    <w:rsid w:val="00851D2F"/>
    <w:rsid w:val="00854448"/>
    <w:rsid w:val="0085752F"/>
    <w:rsid w:val="00873212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0937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2828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0A08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5F2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351</cp:revision>
  <cp:lastPrinted>2022-09-22T11:24:00Z</cp:lastPrinted>
  <dcterms:created xsi:type="dcterms:W3CDTF">2021-01-09T09:31:00Z</dcterms:created>
  <dcterms:modified xsi:type="dcterms:W3CDTF">2022-09-26T09:26:00Z</dcterms:modified>
</cp:coreProperties>
</file>